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3GPP T</w:t>
      </w:r>
      <w:r>
        <w:rPr>
          <w:rFonts w:ascii="Arial" w:eastAsia="Malgun Gothic" w:hAnsi="Arial" w:cs="Arial"/>
          <w:b/>
          <w:bCs/>
          <w:lang w:eastAsia="en-US"/>
        </w:rPr>
        <w:t xml:space="preserve">SG-RAN WG4 Meeting # 98-bis-e </w:t>
      </w:r>
      <w:r>
        <w:rPr>
          <w:rFonts w:ascii="Arial" w:eastAsiaTheme="minorEastAsia" w:hAnsi="Arial" w:cs="Arial" w:hint="eastAsia"/>
          <w:b/>
          <w:bCs/>
          <w:lang w:eastAsia="zh-CN"/>
        </w:rPr>
        <w:t xml:space="preserve">                                                   </w:t>
      </w:r>
      <w:r>
        <w:rPr>
          <w:rFonts w:ascii="Arial" w:eastAsia="Malgun Gothic" w:hAnsi="Arial" w:cs="Arial"/>
          <w:b/>
          <w:bCs/>
          <w:lang w:eastAsia="en-US"/>
        </w:rPr>
        <w:t>R4-210</w:t>
      </w:r>
      <w:r>
        <w:rPr>
          <w:rFonts w:ascii="Arial" w:eastAsiaTheme="minorEastAsia" w:hAnsi="Arial" w:cs="Arial" w:hint="eastAsia"/>
          <w:b/>
          <w:bCs/>
          <w:lang w:eastAsia="zh-CN"/>
        </w:rPr>
        <w:t>58</w:t>
      </w:r>
      <w:r w:rsidR="0033343F">
        <w:rPr>
          <w:rFonts w:ascii="Arial" w:eastAsiaTheme="minorEastAsia" w:hAnsi="Arial" w:cs="Arial" w:hint="eastAsia"/>
          <w:b/>
          <w:bCs/>
          <w:lang w:eastAsia="zh-CN"/>
        </w:rPr>
        <w:t>54</w:t>
      </w:r>
      <w:r>
        <w:rPr>
          <w:rFonts w:ascii="Arial" w:eastAsia="Malgun Gothic" w:hAnsi="Arial" w:cs="Arial"/>
          <w:b/>
          <w:bCs/>
          <w:lang w:eastAsia="en-US"/>
        </w:rPr>
        <w:t xml:space="preserve">                      </w:t>
      </w:r>
    </w:p>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Electronic Meeting, 12th – 20th April, 2021</w:t>
      </w:r>
    </w:p>
    <w:p w:rsidR="00B97BBF" w:rsidRPr="00B97BBF" w:rsidRDefault="00B97BBF" w:rsidP="00753B57">
      <w:pPr>
        <w:tabs>
          <w:tab w:val="center" w:pos="4536"/>
          <w:tab w:val="right" w:pos="9072"/>
        </w:tabs>
        <w:spacing w:line="276" w:lineRule="auto"/>
        <w:rPr>
          <w:rFonts w:ascii="Arial" w:eastAsiaTheme="minorEastAsia" w:hAnsi="Arial" w:cs="Arial"/>
          <w:b/>
          <w:bCs/>
          <w:lang w:val="en-US" w:eastAsia="zh-CN"/>
        </w:rPr>
      </w:pP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97BBF">
        <w:rPr>
          <w:rFonts w:ascii="Arial" w:eastAsiaTheme="minorEastAsia" w:hAnsi="Arial" w:hint="eastAsia"/>
          <w:lang w:val="en-US" w:eastAsia="zh-CN"/>
        </w:rPr>
        <w:t>6</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DE1853">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DE1853">
            <w:pPr>
              <w:autoSpaceDE w:val="0"/>
              <w:autoSpaceDN w:val="0"/>
              <w:adjustRightInd w:val="0"/>
              <w:snapToGrid w:val="0"/>
              <w:spacing w:afterLines="50"/>
              <w:contextualSpacing/>
              <w:jc w:val="both"/>
              <w:rPr>
                <w:rFonts w:ascii="Arial" w:hAnsi="Arial" w:cs="Arial"/>
                <w:sz w:val="18"/>
              </w:rPr>
            </w:pPr>
          </w:p>
          <w:p w:rsidR="00F20B35" w:rsidRPr="005921B6" w:rsidRDefault="00F20B35"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DE1853">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DE1853">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DE1853">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DE1853">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DE1853">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DE1853">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DE1853">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DE1853">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DE1853">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DE1853">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DE1853">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DE1853">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DE1853">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DE1853">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DE1853">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DE1853">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DE1853">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DE1853">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DE1853">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DE1853">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DE1853">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DE1853">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DE1853">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DE1853">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DE1853">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DE1853">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DE1853">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DE1853">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DE1853">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DE1853">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DE1853">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E185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DE185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DE185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DE1853">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DE185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DE1853">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E185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DE185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DE185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DE1853">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DE185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DE1853">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DE1853">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DE1853">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DE1853">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DE1853">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DE1853">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DE1853">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DE1853">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DE1853">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DE1853">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DE1853">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DE1853">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r w:rsidRPr="00B52F73">
              <w:rPr>
                <w:rFonts w:eastAsia="Times New Roman"/>
                <w:color w:val="000000" w:themeColor="text1"/>
                <w:kern w:val="24"/>
              </w:rPr>
              <w:t xml:space="preserve">10-4 </w:t>
            </w:r>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DE1853">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RRM requirements specified within NR to support high speed up to 500 km/h, as specified in TS 38.133 </w:t>
            </w:r>
          </w:p>
          <w:p w:rsidR="00F35E23" w:rsidRPr="0021209B" w:rsidRDefault="00F35E23" w:rsidP="00DE1853">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The performance of RRM within NR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F35E23">
            <w:pPr>
              <w:pStyle w:val="TAL"/>
              <w:rPr>
                <w:rFonts w:cs="Arial"/>
                <w:color w:val="000000" w:themeColor="text1"/>
              </w:rPr>
            </w:pPr>
            <w:r w:rsidRPr="00B52F73">
              <w:rPr>
                <w:rFonts w:eastAsia="Times New Roman"/>
                <w:color w:val="000000" w:themeColor="text1"/>
                <w:kern w:val="24"/>
                <w:szCs w:val="21"/>
              </w:rPr>
              <w:t xml:space="preserve"> </w:t>
            </w: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10-4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r w:rsidRPr="00B52F73">
              <w:rPr>
                <w:rFonts w:eastAsia="Times New Roman"/>
                <w:color w:val="000000" w:themeColor="text1"/>
                <w:kern w:val="24"/>
              </w:rPr>
              <w:t>10</w:t>
            </w:r>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r w:rsidR="00F35E23" w:rsidRPr="00B52F73">
              <w:rPr>
                <w:rFonts w:eastAsia="Times New Roman"/>
                <w:color w:val="000000" w:themeColor="text1"/>
                <w:kern w:val="24"/>
              </w:rPr>
              <w:t xml:space="preserve"> </w:t>
            </w:r>
          </w:p>
        </w:tc>
        <w:tc>
          <w:tcPr>
            <w:tcW w:w="1559" w:type="dxa"/>
            <w:shd w:val="clear" w:color="auto" w:fill="auto"/>
          </w:tcPr>
          <w:p w:rsidR="00F35E23" w:rsidRPr="00B52F73" w:rsidRDefault="00F35E23" w:rsidP="008A4AEE">
            <w:pPr>
              <w:pStyle w:val="TAL"/>
              <w:rPr>
                <w:rFonts w:eastAsia="SimSun" w:cs="Arial"/>
                <w:color w:val="000000" w:themeColor="text1"/>
                <w:lang w:eastAsia="zh-CN"/>
              </w:rPr>
            </w:pPr>
            <w:r w:rsidRPr="00B52F73">
              <w:rPr>
                <w:rFonts w:eastAsia="Times New Roman" w:cs="Arial"/>
                <w:color w:val="000000" w:themeColor="text1"/>
                <w:kern w:val="24"/>
              </w:rPr>
              <w:t xml:space="preserve">RRM enhanced requirements specified </w:t>
            </w:r>
            <w:r w:rsidR="008A4AEE" w:rsidRPr="00B52F73">
              <w:rPr>
                <w:rFonts w:cs="Arial" w:hint="eastAsia"/>
                <w:color w:val="000000" w:themeColor="text1"/>
                <w:kern w:val="24"/>
                <w:lang w:eastAsia="zh-CN"/>
              </w:rPr>
              <w:t xml:space="preserve">for </w:t>
            </w:r>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DE1853">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NR-E-UTRAN inter-RAT RRM </w:t>
            </w:r>
            <w:r w:rsidR="00083669">
              <w:rPr>
                <w:rFonts w:ascii="Arial" w:eastAsiaTheme="minorEastAsia" w:hAnsi="Arial" w:hint="eastAsia"/>
                <w:color w:val="000000" w:themeColor="text1"/>
                <w:kern w:val="24"/>
                <w:sz w:val="18"/>
                <w:lang w:val="en-US" w:eastAsia="zh-CN"/>
              </w:rPr>
              <w:t xml:space="preserve">requirements </w:t>
            </w:r>
            <w:r w:rsidRPr="0021209B">
              <w:rPr>
                <w:rFonts w:ascii="Arial" w:eastAsia="Times New Roman" w:hAnsi="Arial"/>
                <w:color w:val="000000" w:themeColor="text1"/>
                <w:kern w:val="24"/>
                <w:sz w:val="18"/>
                <w:lang w:val="en-US"/>
              </w:rPr>
              <w:t xml:space="preserve">to support high speed up to 500 km/h, as specified in TS 38.133 </w:t>
            </w:r>
          </w:p>
          <w:p w:rsidR="00F35E23" w:rsidRPr="0021209B" w:rsidRDefault="00F35E23" w:rsidP="00DE1853">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r w:rsidRPr="00B52F73">
              <w:rPr>
                <w:rFonts w:eastAsia="Times New Roman"/>
                <w:color w:val="000000" w:themeColor="text1"/>
                <w:kern w:val="24"/>
              </w:rPr>
              <w:t xml:space="preserve">The performance of RRM </w:t>
            </w:r>
            <w:r w:rsidR="008A4AEE" w:rsidRPr="00B52F73">
              <w:rPr>
                <w:rFonts w:hint="eastAsia"/>
                <w:color w:val="000000" w:themeColor="text1"/>
                <w:kern w:val="24"/>
                <w:lang w:eastAsia="zh-CN"/>
              </w:rPr>
              <w:t xml:space="preserve">in </w:t>
            </w:r>
            <w:r w:rsidRPr="00B52F73">
              <w:rPr>
                <w:rFonts w:eastAsia="Times New Roman"/>
                <w:color w:val="000000" w:themeColor="text1"/>
                <w:kern w:val="24"/>
              </w:rPr>
              <w:t xml:space="preserve">NR-E-UTRA inter-RAT measurement for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10-5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E1853">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DE1853">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DE1853">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DE1853">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DE1853">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DE1853">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DE1853">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DE1853">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DE1853">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DE1853">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DE1853">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DE1853">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DE1853">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DE1853">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DE185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DE1853">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DE185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DE1853">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723" w:rsidRDefault="006D0723">
      <w:r>
        <w:separator/>
      </w:r>
    </w:p>
  </w:endnote>
  <w:endnote w:type="continuationSeparator" w:id="0">
    <w:p w:rsidR="006D0723" w:rsidRDefault="006D0723">
      <w:r>
        <w:continuationSeparator/>
      </w:r>
    </w:p>
  </w:endnote>
  <w:endnote w:type="continuationNotice" w:id="1">
    <w:p w:rsidR="006D0723" w:rsidRDefault="006D072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CE5742">
      <w:rPr>
        <w:rStyle w:val="af1"/>
        <w:rFonts w:eastAsia="MS Gothic"/>
      </w:rPr>
      <w:fldChar w:fldCharType="begin"/>
    </w:r>
    <w:r>
      <w:rPr>
        <w:rStyle w:val="af1"/>
        <w:rFonts w:eastAsia="MS Gothic"/>
      </w:rPr>
      <w:instrText xml:space="preserve"> PAGE </w:instrText>
    </w:r>
    <w:r w:rsidR="00CE5742">
      <w:rPr>
        <w:rStyle w:val="af1"/>
        <w:rFonts w:eastAsia="MS Gothic"/>
      </w:rPr>
      <w:fldChar w:fldCharType="separate"/>
    </w:r>
    <w:r w:rsidR="00DE1853">
      <w:rPr>
        <w:rStyle w:val="af1"/>
        <w:rFonts w:eastAsia="MS Gothic"/>
        <w:noProof/>
      </w:rPr>
      <w:t>1</w:t>
    </w:r>
    <w:r w:rsidR="00CE5742">
      <w:rPr>
        <w:rStyle w:val="af1"/>
        <w:rFonts w:eastAsia="MS Gothic"/>
      </w:rPr>
      <w:fldChar w:fldCharType="end"/>
    </w:r>
    <w:r>
      <w:rPr>
        <w:rStyle w:val="af1"/>
        <w:rFonts w:eastAsia="MS Gothic"/>
      </w:rPr>
      <w:t>/</w:t>
    </w:r>
    <w:r w:rsidR="00CE5742">
      <w:rPr>
        <w:rStyle w:val="af1"/>
        <w:rFonts w:eastAsia="MS Gothic"/>
      </w:rPr>
      <w:fldChar w:fldCharType="begin"/>
    </w:r>
    <w:r>
      <w:rPr>
        <w:rStyle w:val="af1"/>
        <w:rFonts w:eastAsia="MS Gothic"/>
      </w:rPr>
      <w:instrText xml:space="preserve"> NUMPAGES </w:instrText>
    </w:r>
    <w:r w:rsidR="00CE5742">
      <w:rPr>
        <w:rStyle w:val="af1"/>
        <w:rFonts w:eastAsia="MS Gothic"/>
      </w:rPr>
      <w:fldChar w:fldCharType="separate"/>
    </w:r>
    <w:r w:rsidR="00DE1853">
      <w:rPr>
        <w:rStyle w:val="af1"/>
        <w:rFonts w:eastAsia="MS Gothic"/>
        <w:noProof/>
      </w:rPr>
      <w:t>13</w:t>
    </w:r>
    <w:r w:rsidR="00CE5742">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CE5742">
      <w:rPr>
        <w:rStyle w:val="af1"/>
        <w:rFonts w:eastAsia="MS Gothic"/>
      </w:rPr>
      <w:fldChar w:fldCharType="begin"/>
    </w:r>
    <w:r>
      <w:rPr>
        <w:rStyle w:val="af1"/>
        <w:rFonts w:eastAsia="MS Gothic"/>
      </w:rPr>
      <w:instrText xml:space="preserve"> PAGE </w:instrText>
    </w:r>
    <w:r w:rsidR="00CE5742">
      <w:rPr>
        <w:rStyle w:val="af1"/>
        <w:rFonts w:eastAsia="MS Gothic"/>
      </w:rPr>
      <w:fldChar w:fldCharType="separate"/>
    </w:r>
    <w:r w:rsidR="00DE1853">
      <w:rPr>
        <w:rStyle w:val="af1"/>
        <w:rFonts w:eastAsia="MS Gothic"/>
        <w:noProof/>
      </w:rPr>
      <w:t>12</w:t>
    </w:r>
    <w:r w:rsidR="00CE5742">
      <w:rPr>
        <w:rStyle w:val="af1"/>
        <w:rFonts w:eastAsia="MS Gothic"/>
      </w:rPr>
      <w:fldChar w:fldCharType="end"/>
    </w:r>
    <w:r>
      <w:rPr>
        <w:rStyle w:val="af1"/>
        <w:rFonts w:eastAsia="MS Gothic"/>
      </w:rPr>
      <w:t>/</w:t>
    </w:r>
    <w:r w:rsidR="00CE5742">
      <w:rPr>
        <w:rStyle w:val="af1"/>
        <w:rFonts w:eastAsia="MS Gothic"/>
      </w:rPr>
      <w:fldChar w:fldCharType="begin"/>
    </w:r>
    <w:r>
      <w:rPr>
        <w:rStyle w:val="af1"/>
        <w:rFonts w:eastAsia="MS Gothic"/>
      </w:rPr>
      <w:instrText xml:space="preserve"> NUMPAGES </w:instrText>
    </w:r>
    <w:r w:rsidR="00CE5742">
      <w:rPr>
        <w:rStyle w:val="af1"/>
        <w:rFonts w:eastAsia="MS Gothic"/>
      </w:rPr>
      <w:fldChar w:fldCharType="separate"/>
    </w:r>
    <w:r w:rsidR="00DE1853">
      <w:rPr>
        <w:rStyle w:val="af1"/>
        <w:rFonts w:eastAsia="MS Gothic"/>
        <w:noProof/>
      </w:rPr>
      <w:t>13</w:t>
    </w:r>
    <w:r w:rsidR="00CE5742">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723" w:rsidRDefault="006D0723">
      <w:r>
        <w:separator/>
      </w:r>
    </w:p>
  </w:footnote>
  <w:footnote w:type="continuationSeparator" w:id="0">
    <w:p w:rsidR="006D0723" w:rsidRDefault="006D0723">
      <w:r>
        <w:continuationSeparator/>
      </w:r>
    </w:p>
  </w:footnote>
  <w:footnote w:type="continuationNotice" w:id="1">
    <w:p w:rsidR="006D0723" w:rsidRDefault="006D072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788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A2D"/>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23"/>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A3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742"/>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853"/>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1225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344153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A4E49-90E7-46E8-83C7-1DD1F324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8346</Words>
  <Characters>47576</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2021-04-20T13:43:00Z</dcterms:created>
  <dcterms:modified xsi:type="dcterms:W3CDTF">2021-04-20T13:50:00Z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